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E671F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Regulamin Konkursu</w:t>
      </w:r>
    </w:p>
    <w:p w14:paraId="73270153" w14:textId="77777777" w:rsidR="00F92052" w:rsidRDefault="00F92052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3A6AD107" w14:textId="77777777" w:rsidR="00F92052" w:rsidRDefault="00F92052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2EE1C765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POSTANOWIENIA OGÓLNE</w:t>
      </w:r>
    </w:p>
    <w:p w14:paraId="26AB3CF8" w14:textId="4AB83F1A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Organizatorem konkursu pod nazwą „Osobowość Roku Polonii Świata jest Międzynarodowe Stowarzyszenie Polonijne wraz z zespołem ekspertów powołanych przez </w:t>
      </w:r>
      <w:r w:rsidR="005876BF">
        <w:rPr>
          <w:rFonts w:ascii="Calibri" w:eastAsia="Calibri" w:hAnsi="Calibri" w:cs="Calibri"/>
          <w:sz w:val="22"/>
        </w:rPr>
        <w:t>stowarzyszenie, którego</w:t>
      </w:r>
      <w:r>
        <w:rPr>
          <w:rFonts w:ascii="Calibri" w:eastAsia="Calibri" w:hAnsi="Calibri" w:cs="Calibri"/>
          <w:sz w:val="22"/>
        </w:rPr>
        <w:t xml:space="preserve"> </w:t>
      </w:r>
      <w:r w:rsidR="005876BF">
        <w:rPr>
          <w:rFonts w:ascii="Calibri" w:eastAsia="Calibri" w:hAnsi="Calibri" w:cs="Calibri"/>
          <w:sz w:val="22"/>
        </w:rPr>
        <w:t>reprezentantami są</w:t>
      </w:r>
      <w:r>
        <w:rPr>
          <w:rFonts w:ascii="Calibri" w:eastAsia="Calibri" w:hAnsi="Calibri" w:cs="Calibri"/>
          <w:sz w:val="22"/>
        </w:rPr>
        <w:t xml:space="preserve"> Bożena Krasoń, mec. Jacek Harasimowicz, Laura Beata Gruszka.</w:t>
      </w:r>
    </w:p>
    <w:p w14:paraId="124EB051" w14:textId="1D4F2C3B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Konkurs obejmuje swym zasięgiem Polaków z całego świata, działających na rzecz Polonii i </w:t>
      </w:r>
      <w:r w:rsidR="005876BF">
        <w:rPr>
          <w:rFonts w:ascii="Calibri" w:eastAsia="Calibri" w:hAnsi="Calibri" w:cs="Calibri"/>
          <w:sz w:val="22"/>
        </w:rPr>
        <w:t>Polski.</w:t>
      </w:r>
      <w:r>
        <w:rPr>
          <w:rFonts w:ascii="Calibri" w:eastAsia="Calibri" w:hAnsi="Calibri" w:cs="Calibri"/>
          <w:sz w:val="22"/>
        </w:rPr>
        <w:t xml:space="preserve"> W konkursie mogą brać udział również osoby fizyczne mające miejsce zamieszkania poza obszarem Włoch jak również osoby innego pochodzenia działający na rzecz Polski i Polonii.</w:t>
      </w:r>
    </w:p>
    <w:p w14:paraId="6FCECC12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Celem Konkursu jest uhonorowanie wyróżniających się Polaków działających na rzecz Polonii i Polski oraz osób tworzących i wspierających działania na rzecz Polonii, którzy swoją działalnością przyczynili się do rozpowszechniania dobrego imienia Polonii i Polaków w świecie.</w:t>
      </w:r>
    </w:p>
    <w:p w14:paraId="6B77B4AA" w14:textId="4F057FE3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Kapituła konkursu przyzna zwycięzcy /zwycięzcom/ </w:t>
      </w:r>
      <w:r w:rsidR="005876BF">
        <w:rPr>
          <w:rFonts w:ascii="Calibri" w:eastAsia="Calibri" w:hAnsi="Calibri" w:cs="Calibri"/>
          <w:sz w:val="22"/>
        </w:rPr>
        <w:t>tytuł „</w:t>
      </w:r>
      <w:r>
        <w:rPr>
          <w:rFonts w:ascii="Calibri" w:eastAsia="Calibri" w:hAnsi="Calibri" w:cs="Calibri"/>
          <w:sz w:val="22"/>
        </w:rPr>
        <w:t>Osobowość Roku Polonii Świata/ i statuetkę/i/ oraz ewentualne wyróżnienia.</w:t>
      </w:r>
    </w:p>
    <w:p w14:paraId="6A5ACDC6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Udział w Konkursie jest bezpłatny i całkowicie dobrowolny.</w:t>
      </w:r>
    </w:p>
    <w:p w14:paraId="3895140D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Konkurs jest organizowany raz w roku kalendarzowym, w terminie wyznaczonym przez Organizatora Konkursu.</w:t>
      </w:r>
    </w:p>
    <w:p w14:paraId="4A2EF882" w14:textId="48A1A490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Ogłoszenie wyników Konkursu i wręczenie zwycięzcom Konkursu statuetek, </w:t>
      </w:r>
      <w:r w:rsidR="005876BF">
        <w:rPr>
          <w:rFonts w:ascii="Calibri" w:eastAsia="Calibri" w:hAnsi="Calibri" w:cs="Calibri"/>
          <w:sz w:val="22"/>
        </w:rPr>
        <w:t>a wyróżnionym</w:t>
      </w:r>
      <w:r>
        <w:rPr>
          <w:rFonts w:ascii="Calibri" w:eastAsia="Calibri" w:hAnsi="Calibri" w:cs="Calibri"/>
          <w:sz w:val="22"/>
        </w:rPr>
        <w:t xml:space="preserve"> – dyplomów, odbywa się podczas dorocznej uroczystej gali w miejscu i terminie wskazanym przez Organizatora.</w:t>
      </w:r>
    </w:p>
    <w:p w14:paraId="07007F80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39281709" w14:textId="77777777" w:rsidR="00F92052" w:rsidRDefault="00F92052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52087D53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2ABCB6D0" w14:textId="77777777" w:rsidR="00F92052" w:rsidRDefault="00F92052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24BE255A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WARUNKI UCZESTNICTWA W KONKURSIE </w:t>
      </w:r>
    </w:p>
    <w:p w14:paraId="2DABB4BB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Uczestnikiem konkursu może być osoba fizyczna której kandydatura została zgłoszona do konkursu zgodnie z zasadami niniejszego regulaminu.</w:t>
      </w:r>
    </w:p>
    <w:p w14:paraId="2F4124E7" w14:textId="4D08B72C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Zgłoszenia kandydatur do nagrody dokonuje się wyłącznie w formie pisemnej, na podstawie formularza stanowiącego załącznik do niniejszego regulaminu. Do formularza należy dołączyć opis działalności prosimy o wypisanie w formie </w:t>
      </w:r>
      <w:proofErr w:type="spellStart"/>
      <w:r>
        <w:rPr>
          <w:rFonts w:ascii="Calibri" w:eastAsia="Calibri" w:hAnsi="Calibri" w:cs="Calibri"/>
          <w:sz w:val="22"/>
        </w:rPr>
        <w:t>dock</w:t>
      </w:r>
      <w:proofErr w:type="spellEnd"/>
      <w:r>
        <w:rPr>
          <w:rFonts w:ascii="Calibri" w:eastAsia="Calibri" w:hAnsi="Calibri" w:cs="Calibri"/>
          <w:sz w:val="22"/>
        </w:rPr>
        <w:t xml:space="preserve">. </w:t>
      </w:r>
      <w:r w:rsidR="005876BF">
        <w:rPr>
          <w:rFonts w:ascii="Calibri" w:eastAsia="Calibri" w:hAnsi="Calibri" w:cs="Calibri"/>
          <w:sz w:val="22"/>
        </w:rPr>
        <w:t>(plik</w:t>
      </w:r>
      <w:r>
        <w:rPr>
          <w:rFonts w:ascii="Calibri" w:eastAsia="Calibri" w:hAnsi="Calibri" w:cs="Calibri"/>
          <w:sz w:val="22"/>
        </w:rPr>
        <w:t xml:space="preserve"> poniżej), dokument z podpisem w formie PDF, SKANU (plik poniżej), prosimy dodać 2 zdjęcia </w:t>
      </w:r>
      <w:proofErr w:type="gramStart"/>
      <w:r>
        <w:rPr>
          <w:rFonts w:ascii="Calibri" w:eastAsia="Calibri" w:hAnsi="Calibri" w:cs="Calibri"/>
          <w:sz w:val="22"/>
        </w:rPr>
        <w:t>( w</w:t>
      </w:r>
      <w:proofErr w:type="gramEnd"/>
      <w:r>
        <w:rPr>
          <w:rFonts w:ascii="Calibri" w:eastAsia="Calibri" w:hAnsi="Calibri" w:cs="Calibri"/>
          <w:sz w:val="22"/>
        </w:rPr>
        <w:t xml:space="preserve"> formie JPG, PNG) </w:t>
      </w:r>
      <w:r w:rsidR="005876BF">
        <w:rPr>
          <w:rFonts w:ascii="Calibri" w:eastAsia="Calibri" w:hAnsi="Calibri" w:cs="Calibri"/>
          <w:sz w:val="22"/>
        </w:rPr>
        <w:t>profilowego kandydata</w:t>
      </w:r>
      <w:r>
        <w:rPr>
          <w:rFonts w:ascii="Calibri" w:eastAsia="Calibri" w:hAnsi="Calibri" w:cs="Calibri"/>
          <w:sz w:val="22"/>
        </w:rPr>
        <w:t>.</w:t>
      </w:r>
    </w:p>
    <w:p w14:paraId="713189E2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Kandydata do Konkursu może zgłosić każda osoba fizyczna lub prawna oraz organizacja posiadająca osobowość prawną (dalej Zgłaszający). Jeden podmiot może zgłosić tylko jedną kandydaturę.</w:t>
      </w:r>
    </w:p>
    <w:p w14:paraId="14838662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Każde zgłoszenie musi zawierać:</w:t>
      </w:r>
    </w:p>
    <w:p w14:paraId="14C72B01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1) dane Kandydata:</w:t>
      </w:r>
    </w:p>
    <w:p w14:paraId="37C99131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a) imię i nazwisko,</w:t>
      </w:r>
    </w:p>
    <w:p w14:paraId="4AD3D7BF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b) adres oraz telefon kontaktowy i adres poczty e-mail,</w:t>
      </w:r>
    </w:p>
    <w:p w14:paraId="3C089726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c)  charakterystykę Kandydata uzasadniającą zgłoszenie (do 5000 znaków),</w:t>
      </w:r>
    </w:p>
    <w:p w14:paraId="309B61B3" w14:textId="05EBDD9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d) zgodę Kandydata na przetwarzanie danych osobowych, nieodpłatne rozpowszechnianie wizerunku </w:t>
      </w:r>
      <w:r w:rsidR="005876BF">
        <w:rPr>
          <w:rFonts w:ascii="Calibri" w:eastAsia="Calibri" w:hAnsi="Calibri" w:cs="Calibri"/>
          <w:sz w:val="22"/>
        </w:rPr>
        <w:t>w celach</w:t>
      </w:r>
      <w:r>
        <w:rPr>
          <w:rFonts w:ascii="Calibri" w:eastAsia="Calibri" w:hAnsi="Calibri" w:cs="Calibri"/>
          <w:sz w:val="22"/>
        </w:rPr>
        <w:t xml:space="preserve"> związanych z realizacją Konkursu.</w:t>
      </w:r>
    </w:p>
    <w:p w14:paraId="53FFE226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Każde zgłoszenie musi zawierać:</w:t>
      </w:r>
    </w:p>
    <w:p w14:paraId="1A93A8A5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1) dane Zgłaszającego:</w:t>
      </w:r>
    </w:p>
    <w:p w14:paraId="2DB97771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a) imię i nazwisko lub nazwę oraz imię i nazwisko osoby do kontaktu reprezentującej Zgłaszającego,</w:t>
      </w:r>
    </w:p>
    <w:p w14:paraId="3F27F80D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b) adres oraz telefon kontaktowy i adres poczty e-mail,</w:t>
      </w:r>
    </w:p>
    <w:p w14:paraId="7B63E7EE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c) zgodę na przetwarzanie danych osobowych Zgłaszającego (dotyczy osób fizycznych) według załączonego formularza.</w:t>
      </w:r>
    </w:p>
    <w:p w14:paraId="42C5942A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Zgłoszenie nie zawierające elementów, o których mowa w punkcie 4 uznaje się za nieważne. </w:t>
      </w:r>
    </w:p>
    <w:p w14:paraId="30D1EF18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Organizator nie dokonuje zwrotu nadesłanych zgłoszeń.</w:t>
      </w:r>
    </w:p>
    <w:p w14:paraId="00CE2B69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Zgłoszenia nieważne podlegają zniszczeniu. Zgłoszenia złożone prawidłowo przechowywane są w aktach danej edycji Konkursu, przechowywanych przez Organizatorów.</w:t>
      </w:r>
    </w:p>
    <w:p w14:paraId="00641DC3" w14:textId="4E8500C1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Zgłoszenie uczestnika do wzięcia udziału w konkursie </w:t>
      </w:r>
      <w:r w:rsidR="005876BF">
        <w:rPr>
          <w:rFonts w:ascii="Calibri" w:eastAsia="Calibri" w:hAnsi="Calibri" w:cs="Calibri"/>
          <w:sz w:val="22"/>
        </w:rPr>
        <w:t>można dokonać pisemnie</w:t>
      </w:r>
      <w:r>
        <w:rPr>
          <w:rFonts w:ascii="Calibri" w:eastAsia="Calibri" w:hAnsi="Calibri" w:cs="Calibri"/>
          <w:sz w:val="22"/>
        </w:rPr>
        <w:t xml:space="preserve"> elektronicznie: skan podpisanego formularza zgłoszeniowego na adres mailowy opolonijna@gmail.com</w:t>
      </w:r>
    </w:p>
    <w:p w14:paraId="1BD66150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 zachowaniu terminu dostarczenia decyduje data przyjęcia zgłoszenia.</w:t>
      </w:r>
    </w:p>
    <w:p w14:paraId="0A600421" w14:textId="4559562F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Formularz </w:t>
      </w:r>
      <w:r w:rsidR="005876BF">
        <w:rPr>
          <w:rFonts w:ascii="Calibri" w:eastAsia="Calibri" w:hAnsi="Calibri" w:cs="Calibri"/>
          <w:sz w:val="22"/>
        </w:rPr>
        <w:t>zgłoszeniowy, do</w:t>
      </w:r>
      <w:r>
        <w:rPr>
          <w:rFonts w:ascii="Calibri" w:eastAsia="Calibri" w:hAnsi="Calibri" w:cs="Calibri"/>
          <w:sz w:val="22"/>
        </w:rPr>
        <w:t xml:space="preserve"> pobrania.</w:t>
      </w:r>
    </w:p>
    <w:p w14:paraId="4801FBF1" w14:textId="70EA95E1" w:rsidR="005F2BF0" w:rsidRPr="005F2BF0" w:rsidRDefault="005F2BF0">
      <w:pPr>
        <w:spacing w:after="200" w:line="276" w:lineRule="auto"/>
        <w:rPr>
          <w:rFonts w:ascii="Calibri" w:eastAsia="Calibri" w:hAnsi="Calibri" w:cs="Calibri"/>
          <w:color w:val="EE0000"/>
          <w:sz w:val="22"/>
        </w:rPr>
      </w:pPr>
      <w:r w:rsidRPr="005F2BF0">
        <w:rPr>
          <w:rFonts w:ascii="Calibri" w:eastAsia="Calibri" w:hAnsi="Calibri" w:cs="Calibri"/>
          <w:color w:val="EE0000"/>
          <w:sz w:val="22"/>
        </w:rPr>
        <w:t xml:space="preserve">Nie edytujemy i nie wpisujemy </w:t>
      </w:r>
      <w:r w:rsidR="005876BF" w:rsidRPr="005F2BF0">
        <w:rPr>
          <w:rFonts w:ascii="Calibri" w:eastAsia="Calibri" w:hAnsi="Calibri" w:cs="Calibri"/>
          <w:color w:val="EE0000"/>
          <w:sz w:val="22"/>
        </w:rPr>
        <w:t>danych,</w:t>
      </w:r>
      <w:r w:rsidRPr="005F2BF0">
        <w:rPr>
          <w:rFonts w:ascii="Calibri" w:eastAsia="Calibri" w:hAnsi="Calibri" w:cs="Calibri"/>
          <w:color w:val="EE0000"/>
          <w:sz w:val="22"/>
        </w:rPr>
        <w:t xml:space="preserve"> formularz należy pobrać wypełnić i odesłać na adres podany na stronie konkursu.</w:t>
      </w:r>
    </w:p>
    <w:p w14:paraId="208B2DB2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Zgłoszenia wypisywane ręcznie będą odrzucane.</w:t>
      </w:r>
    </w:p>
    <w:p w14:paraId="1664D8FD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Organizator skontaktuje się z każdym kandydatem do nagrody w celu uzupełnienia danych oraz poprosi o wzięcie udziału w wywiadzie prowadzonym przez naszą dziennikarkę.</w:t>
      </w:r>
    </w:p>
    <w:p w14:paraId="35E514CA" w14:textId="09C24BF5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W konkursie nie mogą być zgłaszane osoby zamieszkałe w Polsce!</w:t>
      </w:r>
      <w:r w:rsidR="005F2BF0">
        <w:rPr>
          <w:rFonts w:ascii="Calibri" w:eastAsia="Calibri" w:hAnsi="Calibri" w:cs="Calibri"/>
          <w:sz w:val="22"/>
        </w:rPr>
        <w:t xml:space="preserve"> Za zamieszkałe uznaje się osoby z adresem stałego </w:t>
      </w:r>
      <w:r w:rsidR="005876BF">
        <w:rPr>
          <w:rFonts w:ascii="Calibri" w:eastAsia="Calibri" w:hAnsi="Calibri" w:cs="Calibri"/>
          <w:sz w:val="22"/>
        </w:rPr>
        <w:t>pobytu</w:t>
      </w:r>
      <w:r w:rsidR="005F2BF0">
        <w:rPr>
          <w:rFonts w:ascii="Calibri" w:eastAsia="Calibri" w:hAnsi="Calibri" w:cs="Calibri"/>
          <w:sz w:val="22"/>
        </w:rPr>
        <w:t xml:space="preserve"> jako adres zamieszkania.</w:t>
      </w:r>
    </w:p>
    <w:p w14:paraId="0D61EF41" w14:textId="01075CDB" w:rsidR="005F2BF0" w:rsidRDefault="005F2BF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Po przesłaniu zgłoszeń – nie można zmieniać ani usuwać części tekstu – prosimy o przeczytanie przed podpisaniem zgody na publikacje.</w:t>
      </w:r>
    </w:p>
    <w:p w14:paraId="2044BE35" w14:textId="3EB3D94B" w:rsidR="005F2BF0" w:rsidRDefault="005F2BF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Po otrzymaniu zgody na publikacje organizator nie będzie ingerował w przesłany tekst – nie będzie dokonywał poprawek, usuwał części tekstu.</w:t>
      </w:r>
    </w:p>
    <w:p w14:paraId="0089025A" w14:textId="69A246F1" w:rsidR="005F2BF0" w:rsidRDefault="005F2BF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Tekst na stronie organizatora jest publikowany w całości w formie takiej jakiej został przesłany.</w:t>
      </w:r>
    </w:p>
    <w:p w14:paraId="702633D7" w14:textId="2310E3D6" w:rsidR="005F2BF0" w:rsidRDefault="005F2BF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W związku z tym, że nasz konkurs jest </w:t>
      </w:r>
      <w:proofErr w:type="spellStart"/>
      <w:r>
        <w:rPr>
          <w:rFonts w:ascii="Calibri" w:eastAsia="Calibri" w:hAnsi="Calibri" w:cs="Calibri"/>
          <w:sz w:val="22"/>
        </w:rPr>
        <w:t>wolontariacki</w:t>
      </w:r>
      <w:proofErr w:type="spellEnd"/>
      <w:r>
        <w:rPr>
          <w:rFonts w:ascii="Calibri" w:eastAsia="Calibri" w:hAnsi="Calibri" w:cs="Calibri"/>
          <w:sz w:val="22"/>
        </w:rPr>
        <w:t xml:space="preserve"> i działa dzięki wsparciu sponsorów, organizator nie zapewnia noclegów, zwrotów za podróż czy opłaty za wspólną kolację podczas uroczystości wręczenia nagród.</w:t>
      </w:r>
    </w:p>
    <w:p w14:paraId="7FF0D9AA" w14:textId="0F9785BC" w:rsidR="005F2BF0" w:rsidRDefault="005F2BF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Organizator nie wysyła </w:t>
      </w:r>
      <w:r w:rsidR="005876BF">
        <w:rPr>
          <w:rFonts w:ascii="Calibri" w:eastAsia="Calibri" w:hAnsi="Calibri" w:cs="Calibri"/>
          <w:sz w:val="22"/>
        </w:rPr>
        <w:t>statuetek,</w:t>
      </w:r>
      <w:r>
        <w:rPr>
          <w:rFonts w:ascii="Calibri" w:eastAsia="Calibri" w:hAnsi="Calibri" w:cs="Calibri"/>
          <w:sz w:val="22"/>
        </w:rPr>
        <w:t xml:space="preserve"> które nie zostaną odebrane</w:t>
      </w:r>
      <w:r w:rsidR="005876BF">
        <w:rPr>
          <w:rFonts w:ascii="Calibri" w:eastAsia="Calibri" w:hAnsi="Calibri" w:cs="Calibri"/>
          <w:sz w:val="22"/>
        </w:rPr>
        <w:t>.</w:t>
      </w:r>
    </w:p>
    <w:p w14:paraId="63370BB7" w14:textId="14A9A349" w:rsidR="005876BF" w:rsidRDefault="005876B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 losie statuetki, która nie została odebrana podczas uroczystości zdecyduje kapituła.</w:t>
      </w:r>
    </w:p>
    <w:p w14:paraId="20EB194E" w14:textId="77777777" w:rsidR="005876BF" w:rsidRDefault="005876BF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313B6004" w14:textId="47F8F11B" w:rsidR="005876BF" w:rsidRDefault="005876BF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6121B0F0" w14:textId="1CE5D506" w:rsidR="005F2BF0" w:rsidRDefault="005F2BF0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486DEF44" w14:textId="77777777" w:rsidR="005F2BF0" w:rsidRDefault="005F2BF0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305B49AC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39261F7B" w14:textId="77777777" w:rsidR="00F92052" w:rsidRDefault="00F92052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06927CEA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3CCEDE92" w14:textId="77777777" w:rsidR="00F92052" w:rsidRDefault="00F92052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673D5E67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KAPITUŁA </w:t>
      </w:r>
    </w:p>
    <w:p w14:paraId="385B8DAE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Nad prawidłowością przeprowadzenia Konkursu czuwa Kapituła Konkursu, która będzie sprawować pieczę nad procesem wyłaniania finalistów oraz laureatów konkursu, zgodnie z zasadami określonymi w niniejszym Regulaminie.</w:t>
      </w:r>
    </w:p>
    <w:p w14:paraId="2B571425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Członków Kapituły powołuje Organizator.</w:t>
      </w:r>
    </w:p>
    <w:p w14:paraId="46AC914E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Kapitule przewodniczy Przewodniczący Kapituły wybierany przez Członków Kapituły spośród ich grona większością głosów.</w:t>
      </w:r>
    </w:p>
    <w:p w14:paraId="654F2A36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O przyznaniu </w:t>
      </w:r>
      <w:proofErr w:type="gramStart"/>
      <w:r>
        <w:rPr>
          <w:rFonts w:ascii="Calibri" w:eastAsia="Calibri" w:hAnsi="Calibri" w:cs="Calibri"/>
          <w:sz w:val="22"/>
        </w:rPr>
        <w:t>statuetki  lub</w:t>
      </w:r>
      <w:proofErr w:type="gramEnd"/>
      <w:r>
        <w:rPr>
          <w:rFonts w:ascii="Calibri" w:eastAsia="Calibri" w:hAnsi="Calibri" w:cs="Calibri"/>
          <w:sz w:val="22"/>
        </w:rPr>
        <w:t xml:space="preserve">  kilku statuetek i ewentualnych wyróżnień decyduje Kapituła Konkursu powołana przez Organizatorów </w:t>
      </w:r>
    </w:p>
    <w:p w14:paraId="29134165" w14:textId="77777777" w:rsidR="00F92052" w:rsidRDefault="00F92052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62C0891F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Członkowie Kapituły mogą być zgłoszeni jako kandydaci w Konkursie. </w:t>
      </w:r>
    </w:p>
    <w:p w14:paraId="0F594467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Każdy członek kapituły oddaje głos na wszystkich kandydatów z wyjątkiem kandydata z </w:t>
      </w:r>
      <w:proofErr w:type="gramStart"/>
      <w:r>
        <w:rPr>
          <w:rFonts w:ascii="Calibri" w:eastAsia="Calibri" w:hAnsi="Calibri" w:cs="Calibri"/>
          <w:sz w:val="22"/>
        </w:rPr>
        <w:t>kraju</w:t>
      </w:r>
      <w:proofErr w:type="gramEnd"/>
      <w:r>
        <w:rPr>
          <w:rFonts w:ascii="Calibri" w:eastAsia="Calibri" w:hAnsi="Calibri" w:cs="Calibri"/>
          <w:sz w:val="22"/>
        </w:rPr>
        <w:t xml:space="preserve"> z którego pochodzi. Przykład – jeżeli członek kapituły pochodzi z Anglii nie może głosować na kandydata zgłoszonego z Anglii.</w:t>
      </w:r>
    </w:p>
    <w:p w14:paraId="6EA1EA99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Skład kapituły może zmieniać się każdego roku.</w:t>
      </w:r>
    </w:p>
    <w:p w14:paraId="54B1DEDA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Decyzja kapituły jest niepodważalna.</w:t>
      </w:r>
    </w:p>
    <w:p w14:paraId="46BF20FE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Po zatwierdzeniu zwycięzców przez kapitułę nie przyjmujemy ani nie rozpatrujemy skarg i wniosków.</w:t>
      </w:r>
    </w:p>
    <w:p w14:paraId="2D619B46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148E8E98" w14:textId="77777777" w:rsidR="00F92052" w:rsidRDefault="00F92052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3C011F9B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PRZEBIEG KONKURSU</w:t>
      </w:r>
    </w:p>
    <w:p w14:paraId="1226549A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Konkurs będzie przeprowadzony w trzech etapach. Po formalnej ocenie zgłoszeń prezentacje zostaną opublikowane na stronie/ portalu społecznościowym: LINK Facebook</w:t>
      </w:r>
    </w:p>
    <w:p w14:paraId="638862DF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Osoba z największą ilością laików otrzymuje wyróżnienie publiczności w postaci dyplomu.</w:t>
      </w:r>
    </w:p>
    <w:p w14:paraId="0245F76E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Do drugiego etapu przejdą kandydaci wybrani przez kapitułę podczas prezentacji na stronie Osobowość Polonijna Roku, pod uwagę kapituła weźmie przede </w:t>
      </w:r>
      <w:proofErr w:type="gramStart"/>
      <w:r>
        <w:rPr>
          <w:rFonts w:ascii="Calibri" w:eastAsia="Calibri" w:hAnsi="Calibri" w:cs="Calibri"/>
          <w:sz w:val="22"/>
        </w:rPr>
        <w:t>wszystkim  zasługi</w:t>
      </w:r>
      <w:proofErr w:type="gramEnd"/>
      <w:r>
        <w:rPr>
          <w:rFonts w:ascii="Calibri" w:eastAsia="Calibri" w:hAnsi="Calibri" w:cs="Calibri"/>
          <w:sz w:val="22"/>
        </w:rPr>
        <w:t xml:space="preserve"> kandydata dla Polonii.</w:t>
      </w:r>
    </w:p>
    <w:p w14:paraId="5131F873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Spośród tych osób Kapituła wybierze zwycięzcę/zwycięzców/ któremu przyzna tytuł, statuetkę i ewentualne przyzna wyróżnienia. Zwycięzców ex aequo wyróżnionych statuetką może być kilku.</w:t>
      </w:r>
    </w:p>
    <w:p w14:paraId="0515242F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Kandydaci do konkursu będą oceniani przez członków Kapituły w głosowaniu tajnym. Zasady głosowania określa odrębny regulamin obowiązujący członków Kapituły. Osoby/ osoba/ wybrane przez kapitułę zostaną uhonorowane statuetką. Kapituła może zadecydować o przyznaniu wyróżnień w konkursie. Dana osoba może otrzymać statuetkę tylko jeden raz.</w:t>
      </w:r>
    </w:p>
    <w:p w14:paraId="1719BF5F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Osoby, które nie zostały laureatami, mogą być ponownie zgłaszane w kolejnych latach.</w:t>
      </w:r>
    </w:p>
    <w:p w14:paraId="51CF5E00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Statuetki zostaną wręczone podczas uroczystego spotkania z laureatami podczas Gali na żywo lub online w której będą uczestniczyć kapituła, laureaci oraz goście specjalni.</w:t>
      </w:r>
    </w:p>
    <w:p w14:paraId="1B561293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Zgłoszenia udziału w Konkursie należy przesłać do końca daty podawanej na oficjalnych </w:t>
      </w:r>
      <w:proofErr w:type="gramStart"/>
      <w:r>
        <w:rPr>
          <w:rFonts w:ascii="Calibri" w:eastAsia="Calibri" w:hAnsi="Calibri" w:cs="Calibri"/>
          <w:sz w:val="22"/>
        </w:rPr>
        <w:t>stronach  na</w:t>
      </w:r>
      <w:proofErr w:type="gramEnd"/>
      <w:r>
        <w:rPr>
          <w:rFonts w:ascii="Calibri" w:eastAsia="Calibri" w:hAnsi="Calibri" w:cs="Calibri"/>
          <w:sz w:val="22"/>
        </w:rPr>
        <w:t xml:space="preserve"> formularzu (do pobrania poniżej) z niezbędnymi podpisami na adres: opolonijna@gmail.com</w:t>
      </w:r>
    </w:p>
    <w:p w14:paraId="50134C72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Konkursowe zgłoszenia w obu konkursach </w:t>
      </w:r>
      <w:proofErr w:type="gramStart"/>
      <w:r>
        <w:rPr>
          <w:rFonts w:ascii="Calibri" w:eastAsia="Calibri" w:hAnsi="Calibri" w:cs="Calibri"/>
          <w:sz w:val="22"/>
        </w:rPr>
        <w:t>-  nadsyłanie</w:t>
      </w:r>
      <w:proofErr w:type="gramEnd"/>
      <w:r>
        <w:rPr>
          <w:rFonts w:ascii="Calibri" w:eastAsia="Calibri" w:hAnsi="Calibri" w:cs="Calibri"/>
          <w:sz w:val="22"/>
        </w:rPr>
        <w:t xml:space="preserve"> zgłoszeń jest z możliwością przedłużenia.</w:t>
      </w:r>
    </w:p>
    <w:p w14:paraId="0F68905A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Pierwszy etap – prezentacja na portalach mediów społecznościowych w </w:t>
      </w:r>
      <w:proofErr w:type="gramStart"/>
      <w:r>
        <w:rPr>
          <w:rFonts w:ascii="Calibri" w:eastAsia="Calibri" w:hAnsi="Calibri" w:cs="Calibri"/>
          <w:sz w:val="22"/>
        </w:rPr>
        <w:t>terminie  po</w:t>
      </w:r>
      <w:proofErr w:type="gramEnd"/>
      <w:r>
        <w:rPr>
          <w:rFonts w:ascii="Calibri" w:eastAsia="Calibri" w:hAnsi="Calibri" w:cs="Calibri"/>
          <w:sz w:val="22"/>
        </w:rPr>
        <w:t xml:space="preserve"> zamknięciu przyjmowania zgłoszeń.  Głosowanie publiczne odbywa się w terminie ogłoszonym na stronie przez organizatorów.  Wszystkie daty mogą ulec zmianie, jeżeli konkurs zostanie przedłużony.</w:t>
      </w:r>
    </w:p>
    <w:p w14:paraId="3976857E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Drugi etap: Obrady Kapituły i wyłonienie </w:t>
      </w:r>
      <w:proofErr w:type="gramStart"/>
      <w:r>
        <w:rPr>
          <w:rFonts w:ascii="Calibri" w:eastAsia="Calibri" w:hAnsi="Calibri" w:cs="Calibri"/>
          <w:sz w:val="22"/>
        </w:rPr>
        <w:t>kandydatów  data</w:t>
      </w:r>
      <w:proofErr w:type="gramEnd"/>
      <w:r>
        <w:rPr>
          <w:rFonts w:ascii="Calibri" w:eastAsia="Calibri" w:hAnsi="Calibri" w:cs="Calibri"/>
          <w:sz w:val="22"/>
        </w:rPr>
        <w:t xml:space="preserve"> ustalana z kapitułą </w:t>
      </w:r>
    </w:p>
    <w:p w14:paraId="12EC007A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Nadzór nad prawidłowością i przebiegiem Konkursu, tj. udzielaniem informacji na temat Konkursu oraz rozpatrywaniem </w:t>
      </w:r>
      <w:proofErr w:type="gramStart"/>
      <w:r>
        <w:rPr>
          <w:rFonts w:ascii="Calibri" w:eastAsia="Calibri" w:hAnsi="Calibri" w:cs="Calibri"/>
          <w:sz w:val="22"/>
        </w:rPr>
        <w:t>reklamacji  pieczę</w:t>
      </w:r>
      <w:proofErr w:type="gramEnd"/>
      <w:r>
        <w:rPr>
          <w:rFonts w:ascii="Calibri" w:eastAsia="Calibri" w:hAnsi="Calibri" w:cs="Calibri"/>
          <w:sz w:val="22"/>
        </w:rPr>
        <w:t xml:space="preserve"> sprawują Organizatorzy. W kwestiach spornych decydujący głos należy do Organizatorów. Organizatorzy nie odpowiadają za komentarze podczas prezentacji publicznej.</w:t>
      </w:r>
    </w:p>
    <w:p w14:paraId="02DB09A9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Organizatorzy nie będą rozpatrywać skarg i donosów nie popartych dokumentami.</w:t>
      </w:r>
    </w:p>
    <w:p w14:paraId="280E5ADC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Regulamin konkursu</w:t>
      </w:r>
    </w:p>
    <w:p w14:paraId="49C061D2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Nadzór nad całością przebiegu konkursu będzie sprawować specjalnie powołana do tego komisja rewizyjna.</w:t>
      </w:r>
    </w:p>
    <w:p w14:paraId="74759319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Skład komisji powołują organizatorzy w porozumieniu z kapitułą.</w:t>
      </w:r>
    </w:p>
    <w:p w14:paraId="5D990FCE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Organizatorzy zastrzegają sobie prawo wprowadzania zmian.</w:t>
      </w:r>
    </w:p>
    <w:p w14:paraId="54003710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Organizatorzy nie wysyłają przyznanych nagród czy wyróżnień.</w:t>
      </w:r>
    </w:p>
    <w:p w14:paraId="274D49DD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 losie nagród nie odebranych zdecyduje kapituła wraz z organizatorami.</w:t>
      </w:r>
    </w:p>
    <w:p w14:paraId="5B177016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Podczas Uroczystej </w:t>
      </w:r>
      <w:proofErr w:type="gramStart"/>
      <w:r>
        <w:rPr>
          <w:rFonts w:ascii="Calibri" w:eastAsia="Calibri" w:hAnsi="Calibri" w:cs="Calibri"/>
          <w:sz w:val="22"/>
        </w:rPr>
        <w:t>Gali  Osobowość</w:t>
      </w:r>
      <w:proofErr w:type="gramEnd"/>
      <w:r>
        <w:rPr>
          <w:rFonts w:ascii="Calibri" w:eastAsia="Calibri" w:hAnsi="Calibri" w:cs="Calibri"/>
          <w:sz w:val="22"/>
        </w:rPr>
        <w:t xml:space="preserve"> Roku Polonii Świata, Międzynarodowe Stowarzyszenie Polonijne ustawą wewnętrzną z dn.17.01.2024 ustanowiło wręczenie emblematów Promotor Polskości na Arenie Międzynarodowej.</w:t>
      </w:r>
    </w:p>
    <w:p w14:paraId="2D33DCCD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Uczestnictwo w Uroczystej Gali wręczenia nagród może być związane z opłatą, ze względu na charytatywny charakter konkursu.</w:t>
      </w:r>
    </w:p>
    <w:p w14:paraId="39AA7206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Organizatorzy nie pokrywają kosztów związanych z podróżą czy noclegiem</w:t>
      </w:r>
    </w:p>
    <w:p w14:paraId="5AE529F1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Organizatorzy zastrzegają sobie prawo wprowadzania zmian w regulaminie.</w:t>
      </w:r>
    </w:p>
    <w:p w14:paraId="2486F39F" w14:textId="77777777" w:rsidR="00F92052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683CD1E8" w14:textId="77777777" w:rsidR="00F92052" w:rsidRDefault="00F92052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004DA580" w14:textId="77777777" w:rsidR="00F92052" w:rsidRDefault="00F92052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3DD2C869" w14:textId="77777777" w:rsidR="00F92052" w:rsidRDefault="00000000">
      <w:pPr>
        <w:spacing w:after="200" w:line="240" w:lineRule="auto"/>
        <w:rPr>
          <w:rFonts w:ascii="Calibri" w:eastAsia="Calibri" w:hAnsi="Calibri" w:cs="Calibri"/>
          <w:sz w:val="22"/>
        </w:rPr>
      </w:pPr>
      <w:r>
        <w:object w:dxaOrig="1590" w:dyaOrig="1590" w14:anchorId="02EA73BB">
          <v:rect id="rectole0000000000" o:spid="_x0000_i1025" style="width:79.8pt;height:79.8pt" o:ole="" o:preferrelative="t" stroked="f">
            <v:imagedata r:id="rId4" o:title=""/>
          </v:rect>
          <o:OLEObject Type="Embed" ProgID="StaticMetafile" ShapeID="rectole0000000000" DrawAspect="Content" ObjectID="_1837399775" r:id="rId5"/>
        </w:object>
      </w:r>
    </w:p>
    <w:p w14:paraId="5A5F44BA" w14:textId="77777777" w:rsidR="00F92052" w:rsidRDefault="00000000">
      <w:pPr>
        <w:spacing w:after="200" w:line="240" w:lineRule="auto"/>
        <w:rPr>
          <w:rFonts w:ascii="Calibri" w:eastAsia="Calibri" w:hAnsi="Calibri" w:cs="Calibri"/>
          <w:sz w:val="22"/>
        </w:rPr>
      </w:pPr>
      <w:r>
        <w:object w:dxaOrig="1590" w:dyaOrig="1590" w14:anchorId="776691CA">
          <v:rect id="rectole0000000001" o:spid="_x0000_i1026" style="width:79.8pt;height:79.8pt" o:ole="" o:preferrelative="t" stroked="f">
            <v:imagedata r:id="rId6" o:title=""/>
          </v:rect>
          <o:OLEObject Type="Embed" ProgID="StaticMetafile" ShapeID="rectole0000000001" DrawAspect="Content" ObjectID="_1837399776" r:id="rId7"/>
        </w:object>
      </w:r>
    </w:p>
    <w:p w14:paraId="13DC80F8" w14:textId="77777777" w:rsidR="00F92052" w:rsidRDefault="00000000">
      <w:pPr>
        <w:spacing w:after="200" w:line="240" w:lineRule="auto"/>
        <w:rPr>
          <w:rFonts w:ascii="Calibri" w:eastAsia="Calibri" w:hAnsi="Calibri" w:cs="Calibri"/>
          <w:sz w:val="22"/>
        </w:rPr>
      </w:pPr>
      <w:r>
        <w:object w:dxaOrig="1665" w:dyaOrig="1665" w14:anchorId="34F3EFD1">
          <v:rect id="rectole0000000002" o:spid="_x0000_i1027" style="width:83.4pt;height:83.4pt" o:ole="" o:preferrelative="t" stroked="f">
            <v:imagedata r:id="rId8" o:title=""/>
          </v:rect>
          <o:OLEObject Type="Embed" ProgID="StaticMetafile" ShapeID="rectole0000000002" DrawAspect="Content" ObjectID="_1837399777" r:id="rId9"/>
        </w:object>
      </w:r>
    </w:p>
    <w:p w14:paraId="0D4C6511" w14:textId="77777777" w:rsidR="00F92052" w:rsidRDefault="00F92052">
      <w:pPr>
        <w:spacing w:after="200" w:line="240" w:lineRule="auto"/>
        <w:rPr>
          <w:rFonts w:ascii="Calibri" w:eastAsia="Calibri" w:hAnsi="Calibri" w:cs="Calibri"/>
          <w:sz w:val="22"/>
        </w:rPr>
      </w:pPr>
    </w:p>
    <w:p w14:paraId="46CDEEC7" w14:textId="77777777" w:rsidR="00F92052" w:rsidRDefault="00F92052">
      <w:pPr>
        <w:spacing w:after="200" w:line="240" w:lineRule="auto"/>
        <w:rPr>
          <w:rFonts w:ascii="Calibri" w:eastAsia="Calibri" w:hAnsi="Calibri" w:cs="Calibri"/>
          <w:sz w:val="22"/>
        </w:rPr>
      </w:pPr>
    </w:p>
    <w:p w14:paraId="654E2B92" w14:textId="77777777" w:rsidR="00F92052" w:rsidRDefault="00F92052">
      <w:pPr>
        <w:spacing w:after="200" w:line="276" w:lineRule="auto"/>
        <w:rPr>
          <w:rFonts w:ascii="Calibri" w:eastAsia="Calibri" w:hAnsi="Calibri" w:cs="Calibri"/>
          <w:sz w:val="22"/>
        </w:rPr>
      </w:pPr>
    </w:p>
    <w:sectPr w:rsidR="00F9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2"/>
    <w:rsid w:val="001712A4"/>
    <w:rsid w:val="005876BF"/>
    <w:rsid w:val="005F2BF0"/>
    <w:rsid w:val="00F9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12F6"/>
  <w15:docId w15:val="{7A72821B-D4BB-4D47-B656-CD7110F6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1241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Bożena Krasoń</cp:lastModifiedBy>
  <cp:revision>2</cp:revision>
  <dcterms:created xsi:type="dcterms:W3CDTF">2026-04-11T06:03:00Z</dcterms:created>
  <dcterms:modified xsi:type="dcterms:W3CDTF">2026-04-11T06:03:00Z</dcterms:modified>
</cp:coreProperties>
</file>